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right"/>
      </w:pPr>
      <w:r>
        <w:rPr>
          <w:b w:val="0"/>
          <w:i w:val="0"/>
          <w:sz w:val="22"/>
        </w:rPr>
        <w:t>[miejscowość], [data]</w:t>
      </w:r>
    </w:p>
    <w:p>
      <w:pPr>
        <w:spacing w:after="40"/>
      </w:pPr>
      <w:r>
        <w:rPr>
          <w:b/>
          <w:i w:val="0"/>
          <w:sz w:val="22"/>
        </w:rPr>
        <w:t>[Imię i nazwisko]</w:t>
      </w:r>
    </w:p>
    <w:p>
      <w:pPr>
        <w:spacing w:after="40"/>
      </w:pPr>
      <w:r>
        <w:rPr>
          <w:b w:val="0"/>
          <w:i w:val="0"/>
          <w:sz w:val="22"/>
        </w:rPr>
        <w:t>[ulica i numer]</w:t>
      </w:r>
    </w:p>
    <w:p>
      <w:pPr>
        <w:spacing w:after="40"/>
      </w:pPr>
      <w:r>
        <w:rPr>
          <w:b w:val="0"/>
          <w:i w:val="0"/>
          <w:sz w:val="22"/>
        </w:rPr>
        <w:t>[kod pocztowy i miejscowość]</w:t>
      </w:r>
    </w:p>
    <w:p>
      <w:pPr>
        <w:spacing w:after="400"/>
      </w:pPr>
      <w:r>
        <w:rPr>
          <w:b w:val="0"/>
          <w:i w:val="0"/>
          <w:sz w:val="22"/>
        </w:rPr>
        <w:t>e-mail: [adres e-mail] · tel. [numer]</w:t>
      </w:r>
    </w:p>
    <w:p>
      <w:pPr>
        <w:spacing w:after="40"/>
        <w:jc w:val="right"/>
      </w:pPr>
      <w:r>
        <w:rPr>
          <w:b/>
          <w:i w:val="0"/>
          <w:sz w:val="22"/>
        </w:rPr>
        <w:t>[Nazwa przedsiębiorstwa przesyłowego]</w:t>
      </w:r>
    </w:p>
    <w:p>
      <w:pPr>
        <w:spacing w:after="40"/>
        <w:jc w:val="right"/>
      </w:pPr>
      <w:r>
        <w:rPr>
          <w:b w:val="0"/>
          <w:i w:val="0"/>
          <w:sz w:val="22"/>
        </w:rPr>
        <w:t>[Oddział / Rejon Dystrybucji]</w:t>
      </w:r>
    </w:p>
    <w:p>
      <w:pPr>
        <w:spacing w:after="40"/>
        <w:jc w:val="right"/>
      </w:pPr>
      <w:r>
        <w:rPr>
          <w:b w:val="0"/>
          <w:i w:val="0"/>
          <w:sz w:val="22"/>
        </w:rPr>
        <w:t>[ulica i numer]</w:t>
      </w:r>
    </w:p>
    <w:p>
      <w:pPr>
        <w:spacing w:after="440"/>
        <w:jc w:val="right"/>
      </w:pPr>
      <w:r>
        <w:rPr>
          <w:b w:val="0"/>
          <w:i w:val="0"/>
          <w:sz w:val="22"/>
        </w:rPr>
        <w:t>[kod pocztowy i miejscowość]</w:t>
      </w:r>
    </w:p>
    <w:p>
      <w:pPr>
        <w:spacing w:after="360"/>
      </w:pPr>
      <w:r>
        <w:rPr>
          <w:b/>
          <w:i w:val="0"/>
          <w:sz w:val="22"/>
        </w:rPr>
        <w:t>Dotyczy: nieruchomości położonej w [miejscowość], gmina [gmina], obręb [obręb], działka nr [numer działki], księga wieczysta nr [numer KW]</w:t>
      </w:r>
    </w:p>
    <w:p>
      <w:pPr>
        <w:spacing w:after="360"/>
        <w:jc w:val="center"/>
      </w:pPr>
      <w:r>
        <w:rPr>
          <w:b/>
          <w:i w:val="0"/>
          <w:sz w:val="26"/>
        </w:rPr>
        <w:t>WNIOSEK O WSKAZANIE PODSTAWY PRAWNEJ KORZYSTANIA Z NIERUCHOMOŚCI ORAZ O UDOSTĘPNIENIE DOKUMENTÓW</w:t>
      </w:r>
    </w:p>
    <w:p>
      <w:pPr>
        <w:spacing w:after="160"/>
      </w:pPr>
      <w:r>
        <w:rPr>
          <w:b w:val="0"/>
          <w:i w:val="0"/>
          <w:sz w:val="22"/>
        </w:rPr>
        <w:t>Jako właściciel wskazanej wyżej nieruchomości informuję, że na jej terenie znajdują się urządzenia przesyłowe należące do Państwa przedsiębiorstwa: [opisać, np. słup linii średniego napięcia, napowietrzna linia elektroenergetyczna, stacja transformatorowa, gazociąg].</w:t>
      </w:r>
    </w:p>
    <w:p>
      <w:pPr>
        <w:spacing w:after="280"/>
      </w:pPr>
      <w:r>
        <w:rPr>
          <w:b w:val="0"/>
          <w:i w:val="0"/>
          <w:sz w:val="22"/>
        </w:rPr>
        <w:t>W związku z powyższym wnoszę o udzielenie informacji i udostępnienie dokumentów w zakresie wskazanym poniżej. Informacje te są mi niezbędne do oceny stanu prawnego nieruchomości oraz do podjęcia decyzji co do dalszych kroków.</w:t>
      </w:r>
    </w:p>
    <w:p>
      <w:pPr>
        <w:pStyle w:val="ListNumber"/>
        <w:spacing w:after="120"/>
      </w:pPr>
      <w:r>
        <w:rPr>
          <w:sz w:val="22"/>
        </w:rPr>
        <w:t>Wskazanie podstawy prawnej korzystania przez Państwa przedsiębiorstwo z mojej nieruchomości (umowa, decyzja administracyjna, orzeczenie sądu, inny tytuł) wraz z podaniem daty i organu, który dokument wydał.</w:t>
      </w:r>
    </w:p>
    <w:p>
      <w:pPr>
        <w:pStyle w:val="ListNumber"/>
        <w:spacing w:after="120"/>
      </w:pPr>
      <w:r>
        <w:rPr>
          <w:sz w:val="22"/>
        </w:rPr>
        <w:t>Przesłanie kopii dokumentu stanowiącego ten tytuł prawny, w szczególności decyzji wydanej na podstawie art. 35 ustawy z dnia 12 marca 1958 r. o zasadach i trybie wywłaszczania nieruchomości albo decyzji wydanej na podstawie przepisów, które ją zastąpiły.</w:t>
      </w:r>
    </w:p>
    <w:p>
      <w:pPr>
        <w:pStyle w:val="ListNumber"/>
        <w:spacing w:after="120"/>
      </w:pPr>
      <w:r>
        <w:rPr>
          <w:sz w:val="22"/>
        </w:rPr>
        <w:t>Wskazanie daty wybudowania urządzeń oraz daty ich ewentualnej przebudowy, wymiany lub modernizacji.</w:t>
      </w:r>
    </w:p>
    <w:p>
      <w:pPr>
        <w:pStyle w:val="ListNumber"/>
        <w:spacing w:after="120"/>
      </w:pPr>
      <w:r>
        <w:rPr>
          <w:sz w:val="22"/>
        </w:rPr>
        <w:t>Podanie parametrów urządzeń: rodzaj i napięcie linii, liczba i typ słupów posadowionych na działce, długość przebiegu przez nieruchomość.</w:t>
      </w:r>
    </w:p>
    <w:p>
      <w:pPr>
        <w:pStyle w:val="ListNumber"/>
        <w:spacing w:after="120"/>
      </w:pPr>
      <w:r>
        <w:rPr>
          <w:sz w:val="22"/>
        </w:rPr>
        <w:t>Wskazanie szerokości pasa technologicznego oraz strefy ograniczonego użytkowania przyjmowanych przez Państwa przedsiębiorstwo dla tych urządzeń, wraz z podaniem podstawy ich wyznaczenia.</w:t>
      </w:r>
    </w:p>
    <w:p>
      <w:pPr>
        <w:pStyle w:val="ListNumber"/>
        <w:spacing w:after="120"/>
      </w:pPr>
      <w:r>
        <w:rPr>
          <w:sz w:val="22"/>
        </w:rPr>
        <w:t>Wskazanie, czy urządzenia zostały ujawnione w księdze wieczystej prowadzonej dla nieruchomości, a jeżeli tak, na czyją rzecz i na jakiej podstawie.</w:t>
      </w:r>
    </w:p>
    <w:p>
      <w:pPr>
        <w:pStyle w:val="ListNumber"/>
        <w:spacing w:after="120"/>
      </w:pPr>
      <w:r>
        <w:rPr>
          <w:sz w:val="22"/>
        </w:rPr>
        <w:t>Wskazanie następstwa prawnego: który podmiot wybudował urządzenia i w jaki sposób prawa do nich przeszły na Państwa przedsiębiorstwo (przekształcenie, połączenie, aport, umowa).</w:t>
      </w:r>
    </w:p>
    <w:p>
      <w:pPr>
        <w:pStyle w:val="ListNumber"/>
        <w:spacing w:after="120"/>
      </w:pPr>
      <w:r>
        <w:rPr>
          <w:sz w:val="22"/>
        </w:rPr>
        <w:t>Wskazanie, czy Państwa przedsiębiorstwo powołuje się na zasiedzenie służebności o treści odpowiadającej służebności przesyłu, a jeżeli tak, od jakiej daty liczy bieg terminu i w jakiej wierze objęło nieruchomość w posiadanie.</w:t>
      </w:r>
    </w:p>
    <w:p>
      <w:pPr>
        <w:pStyle w:val="ListNumber"/>
        <w:spacing w:after="120"/>
      </w:pPr>
      <w:r>
        <w:rPr>
          <w:sz w:val="22"/>
        </w:rPr>
        <w:t>Wskazanie, czy urządzenia zasilają wyłącznie moją nieruchomość, czy również innych odbiorców.</w:t>
      </w:r>
    </w:p>
    <w:p>
      <w:pPr>
        <w:pStyle w:val="ListNumber"/>
        <w:spacing w:after="120"/>
      </w:pPr>
      <w:r>
        <w:rPr>
          <w:sz w:val="22"/>
        </w:rPr>
        <w:t>Zajęcie stanowiska co do możliwości przełożenia urządzeń poza obszar przeznaczony pod zabudowę albo ich skablowania, wraz ze wstępnym szacunkiem kosztów takiej przebudowy.</w:t>
      </w:r>
    </w:p>
    <w:p>
      <w:pPr>
        <w:pStyle w:val="ListNumber"/>
        <w:spacing w:after="120"/>
      </w:pPr>
      <w:r>
        <w:rPr>
          <w:sz w:val="22"/>
        </w:rPr>
        <w:t>Zajęcie stanowiska co do możliwości zawarcia umowy o ustanowienie służebności przesyłu za wynagrodzeniem oraz wskazanie osoby upoważnionej do prowadzenia rozmów w tej sprawie.</w:t>
      </w:r>
    </w:p>
    <w:p>
      <w:pPr>
        <w:spacing w:after="160"/>
      </w:pPr>
      <w:r>
        <w:rPr>
          <w:b w:val="0"/>
          <w:i w:val="0"/>
          <w:sz w:val="22"/>
        </w:rPr>
      </w:r>
    </w:p>
    <w:p>
      <w:pPr>
        <w:spacing w:after="280"/>
      </w:pPr>
      <w:r>
        <w:rPr>
          <w:b w:val="0"/>
          <w:i w:val="0"/>
          <w:sz w:val="22"/>
        </w:rPr>
        <w:t>Wnoszę o udzielenie odpowiedzi na piśmie, na wskazany wyżej adres, w terminie 30 dni od dnia doręczenia niniejszego wniosku.</w:t>
      </w:r>
    </w:p>
    <w:p>
      <w:pPr>
        <w:spacing w:after="400"/>
      </w:pPr>
      <w:r>
        <w:rPr>
          <w:b w:val="0"/>
          <w:i w:val="0"/>
          <w:sz w:val="22"/>
        </w:rPr>
        <w:t>Jednocześnie informuję, że brak odpowiedzi albo odpowiedź niepełna będą przeze mnie traktowane jako odmowa polubownego załatwienia sprawy i mogą skutkować skierowaniem sprawy na drogę sądową.</w:t>
      </w:r>
    </w:p>
    <w:p>
      <w:pPr>
        <w:spacing w:after="520"/>
      </w:pPr>
      <w:r>
        <w:rPr>
          <w:b w:val="0"/>
          <w:i w:val="0"/>
          <w:sz w:val="22"/>
        </w:rPr>
        <w:t>Z poważaniem</w:t>
      </w:r>
    </w:p>
    <w:p>
      <w:pPr>
        <w:spacing w:after="40"/>
      </w:pPr>
      <w:r>
        <w:rPr>
          <w:b w:val="0"/>
          <w:i w:val="0"/>
          <w:sz w:val="22"/>
        </w:rPr>
        <w:t>.................................................</w:t>
      </w:r>
    </w:p>
    <w:p>
      <w:pPr>
        <w:spacing w:after="400"/>
      </w:pPr>
      <w:r>
        <w:rPr>
          <w:b w:val="0"/>
          <w:i w:val="0"/>
          <w:color w:val="66736C"/>
          <w:sz w:val="18"/>
        </w:rPr>
        <w:t>[podpis własnoręczny]</w:t>
      </w:r>
    </w:p>
    <w:p>
      <w:pPr>
        <w:spacing w:after="80"/>
      </w:pPr>
      <w:r>
        <w:rPr>
          <w:b/>
          <w:i w:val="0"/>
          <w:sz w:val="22"/>
        </w:rPr>
        <w:t>Załączniki:</w:t>
      </w:r>
    </w:p>
    <w:p>
      <w:pPr>
        <w:pStyle w:val="ListBullet"/>
        <w:spacing w:after="60"/>
      </w:pPr>
      <w:r>
        <w:rPr>
          <w:sz w:val="20"/>
        </w:rPr>
        <w:t>odpis zwykły księgi wieczystej albo wydruk z przeglądarki ksiąg wieczystych</w:t>
      </w:r>
    </w:p>
    <w:p>
      <w:pPr>
        <w:pStyle w:val="ListBullet"/>
        <w:spacing w:after="60"/>
      </w:pPr>
      <w:r>
        <w:rPr>
          <w:sz w:val="20"/>
        </w:rPr>
        <w:t>wypis z rejestru gruntów lub wydruk z geoportalu z zaznaczonym przebiegiem urządzeń</w:t>
      </w:r>
    </w:p>
    <w:p>
      <w:pPr>
        <w:pStyle w:val="ListBullet"/>
        <w:spacing w:after="60"/>
      </w:pPr>
      <w:r>
        <w:rPr>
          <w:sz w:val="20"/>
        </w:rPr>
        <w:t>zdjęcia urządzeń (opcjonalnie)</w:t>
      </w:r>
    </w:p>
    <w:p>
      <w:r>
        <w:br w:type="page"/>
      </w:r>
    </w:p>
    <w:p>
      <w:pPr>
        <w:spacing w:after="240"/>
      </w:pPr>
      <w:r>
        <w:rPr>
          <w:b/>
          <w:i w:val="0"/>
          <w:sz w:val="26"/>
        </w:rPr>
        <w:t>JAK KORZYSTAĆ Z TEGO WZORU</w:t>
      </w:r>
    </w:p>
    <w:p>
      <w:pPr>
        <w:spacing w:after="40"/>
      </w:pPr>
      <w:r>
        <w:rPr>
          <w:b/>
          <w:sz w:val="22"/>
        </w:rPr>
        <w:t>Uzupełnij wszystkie pola w nawiasach kwadratowych.</w:t>
      </w:r>
    </w:p>
    <w:p>
      <w:pPr>
        <w:spacing w:after="240"/>
      </w:pPr>
      <w:r>
        <w:rPr>
          <w:b w:val="0"/>
          <w:i w:val="0"/>
          <w:sz w:val="20"/>
        </w:rPr>
        <w:t>Bez numeru działki i numeru księgi wieczystej przedsiębiorstwo odpisze, że nie jest w stanie zidentyfikować nieruchomości. Numer księgi znajdziesz w akcie notarialnym, w starostwie albo w wypisie z rejestru gruntów.</w:t>
      </w:r>
    </w:p>
    <w:p>
      <w:pPr>
        <w:spacing w:after="40"/>
      </w:pPr>
      <w:r>
        <w:rPr>
          <w:b/>
          <w:sz w:val="22"/>
        </w:rPr>
        <w:t>Wyślij list poleconym za potwierdzeniem odbioru.</w:t>
      </w:r>
    </w:p>
    <w:p>
      <w:pPr>
        <w:spacing w:after="240"/>
      </w:pPr>
      <w:r>
        <w:rPr>
          <w:b w:val="0"/>
          <w:i w:val="0"/>
          <w:sz w:val="20"/>
        </w:rPr>
        <w:t>Data doręczenia bywa później potrzebna. Wysyłka e-mailem jest szybsza, ale trudniej ją wykazać.</w:t>
      </w:r>
    </w:p>
    <w:p>
      <w:pPr>
        <w:spacing w:after="40"/>
      </w:pPr>
      <w:r>
        <w:rPr>
          <w:b/>
          <w:sz w:val="22"/>
        </w:rPr>
        <w:t>To pismo NIE przerywa biegu zasiedzenia.</w:t>
      </w:r>
    </w:p>
    <w:p>
      <w:pPr>
        <w:spacing w:after="240"/>
      </w:pPr>
      <w:r>
        <w:rPr>
          <w:b w:val="0"/>
          <w:i w:val="0"/>
          <w:sz w:val="20"/>
        </w:rPr>
        <w:t>To najważniejsza informacja w całym dokumencie. Korespondencja z przedsiębiorstwem, nawet wieloletnia, nie zatrzymuje terminu, po którym przedsiębiorca nabywa prawo do Twojego gruntu. Przerywa go dopiero czynność przed sądem. Jeżeli urządzenia stoją od kilkudziesięciu lat, sprawdź terminy, zanim zaczniesz wymieniać pisma.</w:t>
      </w:r>
    </w:p>
    <w:p>
      <w:pPr>
        <w:spacing w:after="40"/>
      </w:pPr>
      <w:r>
        <w:rPr>
          <w:b/>
          <w:sz w:val="22"/>
        </w:rPr>
        <w:t>Odpowiedź jest cenna także wtedy, gdy jest odmowna.</w:t>
      </w:r>
    </w:p>
    <w:p>
      <w:pPr>
        <w:spacing w:after="240"/>
      </w:pPr>
      <w:r>
        <w:rPr>
          <w:b w:val="0"/>
          <w:i w:val="0"/>
          <w:sz w:val="20"/>
        </w:rPr>
        <w:t>Pismo, w którym przedsiębiorstwo powołuje się na decyzję z lat siedemdziesiątych albo na zasiedzenie, wskazuje, gdzie leży oś sporu. To oszczędza czas i pieniądze na etapie przygotowania sprawy.</w:t>
      </w:r>
    </w:p>
    <w:p>
      <w:pPr>
        <w:spacing w:after="40"/>
      </w:pPr>
      <w:r>
        <w:rPr>
          <w:b/>
          <w:sz w:val="22"/>
        </w:rPr>
        <w:t>Nie podpisuj niczego, czego nie rozumiesz.</w:t>
      </w:r>
    </w:p>
    <w:p>
      <w:pPr>
        <w:spacing w:after="240"/>
      </w:pPr>
      <w:r>
        <w:rPr>
          <w:b w:val="0"/>
          <w:i w:val="0"/>
          <w:sz w:val="20"/>
        </w:rPr>
        <w:t>Zdarza się, że w odpowiedzi przychodzi propozycja umowy o ustanowienie służebności z wynagrodzeniem znacznie niższym niż wycena biegłego. Umowa zawarta raz zamyka drogę do dochodzenia więcej.</w:t>
      </w:r>
    </w:p>
    <w:p>
      <w:pPr>
        <w:spacing w:after="160"/>
      </w:pPr>
      <w:r>
        <w:rPr>
          <w:b w:val="0"/>
          <w:i w:val="0"/>
          <w:sz w:val="22"/>
        </w:rPr>
      </w:r>
    </w:p>
    <w:p>
      <w:pPr>
        <w:spacing w:after="120"/>
      </w:pPr>
      <w:r>
        <w:rPr>
          <w:b w:val="0"/>
          <w:i w:val="0"/>
          <w:color w:val="66736C"/>
          <w:sz w:val="18"/>
        </w:rPr>
        <w:t>Wzór przygotowała GULLA® Kancelaria Adwokacka, adw. dr Tomasz Gulla. Gdynia, ul. Chrzanowskiego 8. Słupsk, ul. Tuwima 23 lok. 27. office@gulla.pl, tel. 501 794 580, nieruchomosci.gulla.pl</w:t>
      </w:r>
    </w:p>
    <w:p>
      <w:pPr>
        <w:spacing w:after="160"/>
      </w:pPr>
      <w:r>
        <w:rPr>
          <w:b w:val="0"/>
          <w:i w:val="0"/>
          <w:color w:val="66736C"/>
          <w:sz w:val="18"/>
        </w:rPr>
        <w:t>Wzór ma charakter ogólny i nie stanowi porady prawnej w indywidualnej sprawie. O wyniku decydują dokumenty, daty i przebieg urządzeń na konkretnej nieruchomości. Stan prawny: wrzesień 2026.</w:t>
      </w:r>
    </w:p>
    <w:sectPr w:rsidR="00FC693F" w:rsidRPr="0006063C" w:rsidSect="00034616">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